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219" w:rsidRDefault="00A83219" w:rsidP="003F0026">
      <w:pPr>
        <w:pStyle w:val="ListParagraph"/>
        <w:tabs>
          <w:tab w:val="left" w:pos="709"/>
        </w:tabs>
        <w:spacing w:after="0" w:line="240" w:lineRule="auto"/>
        <w:contextualSpacing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8C0707" w:rsidRPr="00A651D5" w:rsidRDefault="00E37ED1" w:rsidP="00A72737">
      <w:pPr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A651D5">
        <w:rPr>
          <w:rFonts w:ascii="GHEA Grapalat" w:hAnsi="GHEA Grapalat" w:cs="Sylfaen"/>
          <w:b/>
          <w:sz w:val="24"/>
          <w:szCs w:val="24"/>
          <w:lang w:val="hy-AM"/>
        </w:rPr>
        <w:t>202</w:t>
      </w:r>
      <w:r w:rsidR="00C11296">
        <w:rPr>
          <w:rFonts w:ascii="GHEA Grapalat" w:hAnsi="GHEA Grapalat" w:cs="Sylfaen"/>
          <w:b/>
          <w:sz w:val="24"/>
          <w:szCs w:val="24"/>
          <w:lang w:val="hy-AM"/>
        </w:rPr>
        <w:t>6</w:t>
      </w:r>
      <w:r w:rsidRPr="00A651D5">
        <w:rPr>
          <w:rFonts w:ascii="GHEA Grapalat" w:hAnsi="GHEA Grapalat" w:cs="Sylfaen"/>
          <w:b/>
          <w:sz w:val="24"/>
          <w:szCs w:val="24"/>
          <w:lang w:val="hy-AM"/>
        </w:rPr>
        <w:t xml:space="preserve">թ. </w:t>
      </w:r>
      <w:r w:rsidR="00C06311">
        <w:rPr>
          <w:rFonts w:ascii="GHEA Grapalat" w:hAnsi="GHEA Grapalat" w:cs="Sylfaen"/>
          <w:b/>
          <w:sz w:val="24"/>
          <w:szCs w:val="24"/>
          <w:lang w:val="hy-AM"/>
        </w:rPr>
        <w:t>2</w:t>
      </w:r>
      <w:r w:rsidR="00C11296">
        <w:rPr>
          <w:rFonts w:ascii="GHEA Grapalat" w:hAnsi="GHEA Grapalat" w:cs="Sylfaen"/>
          <w:b/>
          <w:sz w:val="24"/>
          <w:szCs w:val="24"/>
          <w:lang w:val="hy-AM"/>
        </w:rPr>
        <w:t>-</w:t>
      </w:r>
      <w:r w:rsidR="00C06311">
        <w:rPr>
          <w:rFonts w:ascii="GHEA Grapalat" w:hAnsi="GHEA Grapalat" w:cs="Sylfaen"/>
          <w:b/>
          <w:sz w:val="24"/>
          <w:szCs w:val="24"/>
          <w:lang w:val="hy-AM"/>
        </w:rPr>
        <w:t>րդ</w:t>
      </w:r>
      <w:bookmarkStart w:id="0" w:name="_GoBack"/>
      <w:bookmarkEnd w:id="0"/>
      <w:r w:rsidR="003C5F3A" w:rsidRPr="00A651D5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651D5">
        <w:rPr>
          <w:rFonts w:ascii="GHEA Grapalat" w:hAnsi="GHEA Grapalat" w:cs="Sylfaen"/>
          <w:b/>
          <w:sz w:val="24"/>
          <w:szCs w:val="24"/>
          <w:lang w:val="hy-AM"/>
        </w:rPr>
        <w:t xml:space="preserve">եռամսյակի </w:t>
      </w:r>
      <w:r w:rsidR="00F1276B" w:rsidRPr="00A651D5">
        <w:rPr>
          <w:rFonts w:ascii="GHEA Grapalat" w:eastAsia="Calibri" w:hAnsi="GHEA Grapalat" w:cs="Sylfaen"/>
          <w:b/>
          <w:sz w:val="24"/>
          <w:szCs w:val="24"/>
          <w:lang w:val="hy-AM"/>
        </w:rPr>
        <w:t>ընթացքում տրամադրված՝ ՀՀ տարածքից բուսաբանական հավաքածուներ և առանձին նմուշներ արտահանելու ու ՀՀ տարածք ներմուծելու թույլտվություններ</w:t>
      </w:r>
    </w:p>
    <w:tbl>
      <w:tblPr>
        <w:tblStyle w:val="TableGrid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419"/>
        <w:gridCol w:w="1409"/>
        <w:gridCol w:w="1417"/>
        <w:gridCol w:w="2410"/>
        <w:gridCol w:w="1701"/>
        <w:gridCol w:w="1276"/>
      </w:tblGrid>
      <w:tr w:rsidR="009A2565" w:rsidRPr="008068C0" w:rsidTr="00E86557">
        <w:trPr>
          <w:trHeight w:val="1031"/>
        </w:trPr>
        <w:tc>
          <w:tcPr>
            <w:tcW w:w="567" w:type="dxa"/>
          </w:tcPr>
          <w:p w:rsidR="009A2565" w:rsidRPr="009A2565" w:rsidRDefault="009A2565" w:rsidP="00041F46">
            <w:pPr>
              <w:rPr>
                <w:rFonts w:ascii="GHEA Grapalat" w:hAnsi="GHEA Grapalat"/>
                <w:sz w:val="20"/>
                <w:szCs w:val="20"/>
              </w:rPr>
            </w:pPr>
            <w:r w:rsidRPr="009A2565">
              <w:rPr>
                <w:rFonts w:ascii="GHEA Grapalat" w:hAnsi="GHEA Grapalat"/>
                <w:sz w:val="20"/>
                <w:szCs w:val="20"/>
              </w:rPr>
              <w:t>N</w:t>
            </w:r>
          </w:p>
        </w:tc>
        <w:tc>
          <w:tcPr>
            <w:tcW w:w="2419" w:type="dxa"/>
          </w:tcPr>
          <w:p w:rsidR="009A2565" w:rsidRPr="009A2565" w:rsidRDefault="009A2565" w:rsidP="00041F46">
            <w:pPr>
              <w:rPr>
                <w:rFonts w:ascii="GHEA Grapalat" w:hAnsi="GHEA Grapalat"/>
                <w:sz w:val="20"/>
                <w:szCs w:val="20"/>
              </w:rPr>
            </w:pPr>
            <w:r w:rsidRPr="008068C0">
              <w:rPr>
                <w:rFonts w:ascii="GHEA Grapalat" w:hAnsi="GHEA Grapalat"/>
                <w:sz w:val="20"/>
                <w:szCs w:val="20"/>
              </w:rPr>
              <w:t>Կազմակերպությունների անվանումը</w:t>
            </w:r>
            <w:r w:rsidRPr="009A2565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  <w:tc>
          <w:tcPr>
            <w:tcW w:w="1409" w:type="dxa"/>
          </w:tcPr>
          <w:p w:rsidR="009A2565" w:rsidRPr="009A2565" w:rsidRDefault="009A2565" w:rsidP="008068C0">
            <w:pPr>
              <w:rPr>
                <w:rFonts w:ascii="GHEA Grapalat" w:hAnsi="GHEA Grapalat"/>
                <w:sz w:val="20"/>
                <w:szCs w:val="20"/>
              </w:rPr>
            </w:pPr>
            <w:r w:rsidRPr="009A2565">
              <w:rPr>
                <w:rFonts w:ascii="GHEA Grapalat" w:hAnsi="GHEA Grapalat"/>
                <w:sz w:val="20"/>
                <w:szCs w:val="20"/>
              </w:rPr>
              <w:t xml:space="preserve">Երկիրը </w:t>
            </w:r>
          </w:p>
        </w:tc>
        <w:tc>
          <w:tcPr>
            <w:tcW w:w="1417" w:type="dxa"/>
          </w:tcPr>
          <w:p w:rsidR="009A2565" w:rsidRPr="009A2565" w:rsidRDefault="009A2565" w:rsidP="00041F46">
            <w:pPr>
              <w:rPr>
                <w:rFonts w:ascii="GHEA Grapalat" w:hAnsi="GHEA Grapalat"/>
                <w:sz w:val="20"/>
                <w:szCs w:val="20"/>
              </w:rPr>
            </w:pPr>
            <w:r w:rsidRPr="009A2565">
              <w:rPr>
                <w:rFonts w:ascii="GHEA Grapalat" w:hAnsi="GHEA Grapalat"/>
                <w:sz w:val="20"/>
                <w:szCs w:val="20"/>
              </w:rPr>
              <w:t>Արտահանում</w:t>
            </w:r>
          </w:p>
          <w:p w:rsidR="009A2565" w:rsidRPr="009A2565" w:rsidRDefault="009A2565" w:rsidP="00041F46">
            <w:pPr>
              <w:rPr>
                <w:rFonts w:ascii="GHEA Grapalat" w:hAnsi="GHEA Grapalat"/>
                <w:sz w:val="20"/>
                <w:szCs w:val="20"/>
              </w:rPr>
            </w:pPr>
            <w:r w:rsidRPr="009A2565">
              <w:rPr>
                <w:rFonts w:ascii="GHEA Grapalat" w:hAnsi="GHEA Grapalat"/>
                <w:sz w:val="20"/>
                <w:szCs w:val="20"/>
              </w:rPr>
              <w:t xml:space="preserve">/ներմուծում </w:t>
            </w:r>
          </w:p>
        </w:tc>
        <w:tc>
          <w:tcPr>
            <w:tcW w:w="2410" w:type="dxa"/>
          </w:tcPr>
          <w:p w:rsidR="009A2565" w:rsidRPr="009A2565" w:rsidRDefault="009A2565" w:rsidP="00041F46">
            <w:pPr>
              <w:rPr>
                <w:rFonts w:ascii="GHEA Grapalat" w:hAnsi="GHEA Grapalat"/>
                <w:sz w:val="20"/>
                <w:szCs w:val="20"/>
              </w:rPr>
            </w:pPr>
            <w:r w:rsidRPr="009A2565">
              <w:rPr>
                <w:rFonts w:ascii="GHEA Grapalat" w:hAnsi="GHEA Grapalat"/>
                <w:sz w:val="20"/>
                <w:szCs w:val="20"/>
              </w:rPr>
              <w:t>Բուսատեսակի քանակը/ կգ, հատ</w:t>
            </w:r>
          </w:p>
        </w:tc>
        <w:tc>
          <w:tcPr>
            <w:tcW w:w="1701" w:type="dxa"/>
          </w:tcPr>
          <w:p w:rsidR="009A2565" w:rsidRPr="009A2565" w:rsidRDefault="009A2565" w:rsidP="009A2565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Նպատակը</w:t>
            </w:r>
            <w:r w:rsidRPr="009A2565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9A2565" w:rsidRPr="009A2565" w:rsidRDefault="009A2565" w:rsidP="00041F46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A2565">
              <w:rPr>
                <w:rFonts w:ascii="GHEA Grapalat" w:hAnsi="GHEA Grapalat"/>
                <w:sz w:val="20"/>
                <w:szCs w:val="20"/>
              </w:rPr>
              <w:t>Թույլտվություն</w:t>
            </w:r>
          </w:p>
        </w:tc>
      </w:tr>
      <w:tr w:rsidR="00684F96" w:rsidRPr="008068C0" w:rsidTr="00E86557">
        <w:trPr>
          <w:trHeight w:val="896"/>
        </w:trPr>
        <w:tc>
          <w:tcPr>
            <w:tcW w:w="567" w:type="dxa"/>
          </w:tcPr>
          <w:p w:rsidR="00684F96" w:rsidRPr="008068C0" w:rsidRDefault="00684F96" w:rsidP="00041F46">
            <w:pPr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8A6B33">
              <w:rPr>
                <w:rFonts w:ascii="GHEA Grapalat" w:hAnsi="GHEA Grapalat"/>
                <w:sz w:val="20"/>
                <w:szCs w:val="20"/>
                <w:lang w:val="en-US"/>
              </w:rPr>
              <w:t>1.</w:t>
            </w:r>
          </w:p>
        </w:tc>
        <w:tc>
          <w:tcPr>
            <w:tcW w:w="2419" w:type="dxa"/>
          </w:tcPr>
          <w:p w:rsidR="00684F96" w:rsidRPr="00E86557" w:rsidRDefault="00E86557" w:rsidP="00C11296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86557">
              <w:rPr>
                <w:rFonts w:ascii="GHEA Grapalat" w:hAnsi="GHEA Grapalat" w:cs="DejaVuSerifCondensed"/>
                <w:sz w:val="20"/>
                <w:szCs w:val="20"/>
              </w:rPr>
              <w:t>«</w:t>
            </w:r>
            <w:r w:rsidRPr="00E86557">
              <w:rPr>
                <w:rFonts w:ascii="GHEA Grapalat" w:hAnsi="GHEA Grapalat" w:cs="DejaVuSerifCondensed"/>
                <w:sz w:val="20"/>
                <w:szCs w:val="20"/>
                <w:lang w:val="en-US"/>
              </w:rPr>
              <w:t>ԲՆՈՒԹՅԱՆ</w:t>
            </w:r>
            <w:r w:rsidRPr="00E86557">
              <w:rPr>
                <w:rFonts w:ascii="GHEA Grapalat" w:hAnsi="GHEA Grapalat" w:cs="DejaVuSerifCondensed"/>
                <w:sz w:val="20"/>
                <w:szCs w:val="20"/>
              </w:rPr>
              <w:t xml:space="preserve"> </w:t>
            </w:r>
            <w:r w:rsidRPr="00E86557">
              <w:rPr>
                <w:rFonts w:ascii="GHEA Grapalat" w:hAnsi="GHEA Grapalat" w:cs="DejaVuSerifCondensed"/>
                <w:sz w:val="20"/>
                <w:szCs w:val="20"/>
                <w:lang w:val="en-US"/>
              </w:rPr>
              <w:t>ԺԱՌԱՆԳՈՒԹՅՈՒՆ</w:t>
            </w:r>
            <w:r w:rsidRPr="00E86557">
              <w:rPr>
                <w:rFonts w:ascii="GHEA Grapalat" w:hAnsi="GHEA Grapalat" w:cs="DejaVuSerifCondensed"/>
                <w:sz w:val="20"/>
                <w:szCs w:val="20"/>
              </w:rPr>
              <w:t xml:space="preserve">» </w:t>
            </w:r>
            <w:r w:rsidRPr="00E86557">
              <w:rPr>
                <w:rFonts w:ascii="GHEA Grapalat" w:hAnsi="GHEA Grapalat" w:cs="DejaVuSerifCondensed"/>
                <w:sz w:val="20"/>
                <w:szCs w:val="20"/>
                <w:lang w:val="en-US"/>
              </w:rPr>
              <w:t>ԲՆԱՊԱՀՊԱՆԱԿԱՆ</w:t>
            </w:r>
            <w:r w:rsidRPr="00E86557">
              <w:rPr>
                <w:rFonts w:ascii="GHEA Grapalat" w:hAnsi="GHEA Grapalat" w:cs="DejaVuSerifCondensed"/>
                <w:sz w:val="20"/>
                <w:szCs w:val="20"/>
              </w:rPr>
              <w:t xml:space="preserve">, </w:t>
            </w:r>
            <w:r w:rsidRPr="00E86557">
              <w:rPr>
                <w:rFonts w:ascii="GHEA Grapalat" w:hAnsi="GHEA Grapalat" w:cs="DejaVuSerifCondensed"/>
                <w:sz w:val="20"/>
                <w:szCs w:val="20"/>
                <w:lang w:val="en-US"/>
              </w:rPr>
              <w:t>ԳՅՈՒՂԱՏՆՏԵՍԱԿԱՆ</w:t>
            </w:r>
            <w:r w:rsidRPr="00E86557">
              <w:rPr>
                <w:rFonts w:ascii="GHEA Grapalat" w:hAnsi="GHEA Grapalat" w:cs="DejaVuSerifCondensed"/>
                <w:sz w:val="20"/>
                <w:szCs w:val="20"/>
              </w:rPr>
              <w:t xml:space="preserve"> </w:t>
            </w:r>
            <w:r w:rsidRPr="00E86557">
              <w:rPr>
                <w:rFonts w:ascii="GHEA Grapalat" w:hAnsi="GHEA Grapalat" w:cs="DejaVuSerifCondensed"/>
                <w:sz w:val="20"/>
                <w:szCs w:val="20"/>
                <w:lang w:val="en-US"/>
              </w:rPr>
              <w:t>ՀԿ</w:t>
            </w:r>
          </w:p>
        </w:tc>
        <w:tc>
          <w:tcPr>
            <w:tcW w:w="1409" w:type="dxa"/>
          </w:tcPr>
          <w:p w:rsidR="00684F96" w:rsidRPr="00E86557" w:rsidRDefault="00E86557" w:rsidP="00FE5CA2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E86557">
              <w:rPr>
                <w:rFonts w:ascii="GHEA Grapalat" w:hAnsi="GHEA Grapalat" w:cs="DejaVuSerifCondensed"/>
                <w:sz w:val="20"/>
                <w:szCs w:val="20"/>
                <w:lang w:val="en-US"/>
              </w:rPr>
              <w:t>ՄԵԾ ԲՐԻՏԱՆԻԱ</w:t>
            </w:r>
          </w:p>
        </w:tc>
        <w:tc>
          <w:tcPr>
            <w:tcW w:w="1417" w:type="dxa"/>
          </w:tcPr>
          <w:p w:rsidR="00684F96" w:rsidRPr="00E86557" w:rsidRDefault="00684F96" w:rsidP="00EA7EC6">
            <w:pPr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Արտահանում</w:t>
            </w:r>
          </w:p>
        </w:tc>
        <w:tc>
          <w:tcPr>
            <w:tcW w:w="2410" w:type="dxa"/>
          </w:tcPr>
          <w:p w:rsidR="00E86557" w:rsidRPr="00E86557" w:rsidRDefault="00E86557" w:rsidP="00E86557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1) Վայրի բույսերի հերբարիումներ և սերմեր, այդ թվում՝ Pyrus salicifolia Տանձենի ուռենատերև</w:t>
            </w:r>
          </w:p>
          <w:p w:rsidR="00E86557" w:rsidRPr="00E86557" w:rsidRDefault="00E86557" w:rsidP="00E86557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(2 հերբարիում և 200գր սերմ), Sambucus tigranii Կտտկենի Տիգրանի (1 հերբ</w:t>
            </w:r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և 50գր ս</w:t>
            </w:r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), Sorbus</w:t>
            </w:r>
          </w:p>
          <w:p w:rsidR="00E86557" w:rsidRPr="00E86557" w:rsidRDefault="00E86557" w:rsidP="00E86557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hajastana Արոսի Հայաստանի (1 հերբ</w:t>
            </w:r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և 40գր ս</w:t>
            </w:r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), Crataegus meyeri Ալոճ, Սզնի Մեյերի (1 հերբ</w:t>
            </w:r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և</w:t>
            </w:r>
          </w:p>
          <w:p w:rsidR="00E86557" w:rsidRPr="00E86557" w:rsidRDefault="00E86557" w:rsidP="00E86557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170գր ս</w:t>
            </w:r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), Pyrus fedorovii Տանձենի Ֆեոդորովի (1 հերբ</w:t>
            </w:r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և 40գր ս</w:t>
            </w:r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), Pyrus oxyprion Տանձենի սուր-</w:t>
            </w:r>
          </w:p>
          <w:p w:rsidR="00E86557" w:rsidRPr="00E86557" w:rsidRDefault="00E86557" w:rsidP="00E86557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սղոցանման (1 հերբ</w:t>
            </w:r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և 50գր ս</w:t>
            </w:r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), Acer Ibericum Թխկի իբերիական (1 հերբ</w:t>
            </w:r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և 150գր ս</w:t>
            </w:r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),</w:t>
            </w:r>
          </w:p>
          <w:p w:rsidR="00E86557" w:rsidRPr="00E86557" w:rsidRDefault="00E86557" w:rsidP="00E86557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Onobrychis cornuta Կորնգան եղջրավոր (2 հերբ</w:t>
            </w:r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և 100գր ս</w:t>
            </w:r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), Acantholimon takhtajanii Ոզնաթուփ</w:t>
            </w:r>
          </w:p>
          <w:p w:rsidR="00E86557" w:rsidRPr="00E86557" w:rsidRDefault="00E86557" w:rsidP="00E86557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Թախտաջյանի (2 հերբ</w:t>
            </w:r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և 100գր ս</w:t>
            </w:r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), Acantholimon glumaceum Ոզնաթուփ թաղանթավոր (1 հերբ</w:t>
            </w:r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  <w:p w:rsidR="00E86557" w:rsidRPr="00E86557" w:rsidRDefault="00E86557" w:rsidP="00E86557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և 50գր ս</w:t>
            </w:r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), Rosa zangezura Մասրենի Զանգեզուրի (2 հերբ</w:t>
            </w:r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և 100գր ս</w:t>
            </w:r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), Sorbus orbiculate Արոսի</w:t>
            </w:r>
          </w:p>
          <w:p w:rsidR="00E86557" w:rsidRPr="00E86557" w:rsidRDefault="00E86557" w:rsidP="00E86557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կլորավուն (1 հերբ</w:t>
            </w:r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և 20գր ս</w:t>
            </w:r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), </w:t>
            </w:r>
            <w:proofErr w:type="spellStart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Sorbus</w:t>
            </w:r>
            <w:proofErr w:type="spellEnd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takhtajanii</w:t>
            </w:r>
            <w:proofErr w:type="spellEnd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Արոսի</w:t>
            </w:r>
            <w:proofErr w:type="spellEnd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Թախտաջյանի</w:t>
            </w:r>
            <w:proofErr w:type="spellEnd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(1 </w:t>
            </w:r>
            <w:proofErr w:type="spellStart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հերբ</w:t>
            </w:r>
            <w:proofErr w:type="spellEnd"/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և 20գր ս</w:t>
            </w:r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),</w:t>
            </w:r>
          </w:p>
          <w:p w:rsidR="00E86557" w:rsidRPr="00E86557" w:rsidRDefault="00E86557" w:rsidP="00E86557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proofErr w:type="spellStart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Sorbus</w:t>
            </w:r>
            <w:proofErr w:type="spellEnd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luristanica</w:t>
            </w:r>
            <w:proofErr w:type="spellEnd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Արոսի</w:t>
            </w:r>
            <w:proofErr w:type="spellEnd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Լուրիստանյան</w:t>
            </w:r>
            <w:proofErr w:type="spellEnd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lastRenderedPageBreak/>
              <w:t xml:space="preserve">(1 </w:t>
            </w:r>
            <w:proofErr w:type="spellStart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հերբ</w:t>
            </w:r>
            <w:proofErr w:type="spellEnd"/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և 40գր ս</w:t>
            </w:r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), </w:t>
            </w:r>
            <w:proofErr w:type="spellStart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Sorbus</w:t>
            </w:r>
            <w:proofErr w:type="spellEnd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kusnetzovii</w:t>
            </w:r>
            <w:proofErr w:type="spellEnd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Արոսի</w:t>
            </w:r>
            <w:proofErr w:type="spellEnd"/>
          </w:p>
          <w:p w:rsidR="00E86557" w:rsidRPr="00E86557" w:rsidRDefault="00E86557" w:rsidP="00E86557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proofErr w:type="spellStart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Կուզնեցովի</w:t>
            </w:r>
            <w:proofErr w:type="spellEnd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(2 </w:t>
            </w:r>
            <w:proofErr w:type="spellStart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հերբ</w:t>
            </w:r>
            <w:proofErr w:type="spellEnd"/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և 40գր ս</w:t>
            </w:r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), </w:t>
            </w:r>
            <w:proofErr w:type="spellStart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Pyrus</w:t>
            </w:r>
            <w:proofErr w:type="spellEnd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pseudosyriaca</w:t>
            </w:r>
            <w:proofErr w:type="spellEnd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Տանձենի</w:t>
            </w:r>
            <w:proofErr w:type="spellEnd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կեղծ</w:t>
            </w:r>
            <w:proofErr w:type="spellEnd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սիրիական</w:t>
            </w:r>
            <w:proofErr w:type="spellEnd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(1 </w:t>
            </w:r>
            <w:proofErr w:type="spellStart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հերբ</w:t>
            </w:r>
            <w:proofErr w:type="spellEnd"/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և 40գր</w:t>
            </w:r>
          </w:p>
          <w:p w:rsidR="00684F96" w:rsidRPr="00E86557" w:rsidRDefault="00E86557" w:rsidP="00E86557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ս</w:t>
            </w:r>
            <w:r w:rsidRPr="00E8655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), </w:t>
            </w:r>
            <w:proofErr w:type="spellStart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ընդհանուր</w:t>
            </w:r>
            <w:proofErr w:type="spellEnd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՝ 600 </w:t>
            </w:r>
            <w:proofErr w:type="spellStart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գրամ</w:t>
            </w:r>
            <w:proofErr w:type="spellEnd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հերբարիում</w:t>
            </w:r>
            <w:proofErr w:type="spellEnd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(21 </w:t>
            </w:r>
            <w:proofErr w:type="spellStart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թերթ</w:t>
            </w:r>
            <w:proofErr w:type="spellEnd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) և 1210գր </w:t>
            </w:r>
            <w:proofErr w:type="spellStart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սերմ</w:t>
            </w:r>
            <w:proofErr w:type="spellEnd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  <w:tc>
          <w:tcPr>
            <w:tcW w:w="1701" w:type="dxa"/>
          </w:tcPr>
          <w:p w:rsidR="00684F96" w:rsidRPr="00E86557" w:rsidRDefault="00684F96" w:rsidP="00EA7EC6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lastRenderedPageBreak/>
              <w:t xml:space="preserve">Գիտական </w:t>
            </w:r>
            <w:proofErr w:type="spellStart"/>
            <w:r w:rsidR="00E86557" w:rsidRPr="00E86557">
              <w:rPr>
                <w:rFonts w:ascii="GHEA Grapalat" w:hAnsi="GHEA Grapalat" w:cs="DejaVuSerifCondensed"/>
                <w:sz w:val="20"/>
                <w:szCs w:val="20"/>
                <w:lang w:val="en-US"/>
              </w:rPr>
              <w:t>հետազոտություն</w:t>
            </w:r>
            <w:proofErr w:type="spellEnd"/>
          </w:p>
        </w:tc>
        <w:tc>
          <w:tcPr>
            <w:tcW w:w="1276" w:type="dxa"/>
          </w:tcPr>
          <w:p w:rsidR="00684F96" w:rsidRPr="00AD1DFB" w:rsidRDefault="00C11296" w:rsidP="00E86557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F25BE9">
              <w:rPr>
                <w:rFonts w:ascii="GHEA Grapalat" w:hAnsi="GHEA Grapalat" w:cs="Arial Armenian"/>
                <w:b/>
                <w:sz w:val="20"/>
                <w:szCs w:val="20"/>
                <w:lang w:val="hy-AM"/>
              </w:rPr>
              <w:t>N</w:t>
            </w:r>
            <w:r w:rsidRPr="00A17BEA">
              <w:rPr>
                <w:rFonts w:ascii="DejaVuSerifCondensed-Bold" w:hAnsi="DejaVuSerifCondensed-Bold" w:cs="DejaVuSerifCondensed-Bold"/>
                <w:b/>
                <w:bCs/>
                <w:sz w:val="23"/>
                <w:szCs w:val="23"/>
                <w:lang w:val="hy-AM"/>
              </w:rPr>
              <w:t xml:space="preserve"> </w:t>
            </w:r>
            <w:r w:rsidRPr="00A17BEA">
              <w:rPr>
                <w:rFonts w:ascii="GHEA Grapalat" w:hAnsi="GHEA Grapalat" w:cs="Arial Armenian"/>
                <w:b/>
                <w:sz w:val="20"/>
                <w:szCs w:val="20"/>
                <w:lang w:val="hy-AM"/>
              </w:rPr>
              <w:t>00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hy-AM"/>
              </w:rPr>
              <w:t>0</w:t>
            </w:r>
            <w:r w:rsidR="00E86557">
              <w:rPr>
                <w:rFonts w:ascii="GHEA Grapalat" w:hAnsi="GHEA Grapalat" w:cs="Arial Armenian"/>
                <w:b/>
                <w:sz w:val="20"/>
                <w:szCs w:val="20"/>
                <w:lang w:val="hy-AM"/>
              </w:rPr>
              <w:t>3</w:t>
            </w:r>
            <w:r w:rsidRPr="00A17BEA">
              <w:rPr>
                <w:rFonts w:ascii="GHEA Grapalat" w:hAnsi="GHEA Grapalat" w:cs="Arial Armenian"/>
                <w:b/>
                <w:sz w:val="20"/>
                <w:szCs w:val="20"/>
                <w:lang w:val="hy-AM"/>
              </w:rPr>
              <w:t>-2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hy-AM"/>
              </w:rPr>
              <w:t>6</w:t>
            </w:r>
          </w:p>
        </w:tc>
      </w:tr>
      <w:tr w:rsidR="00C11296" w:rsidRPr="00E86557" w:rsidTr="00E86557">
        <w:trPr>
          <w:trHeight w:val="896"/>
        </w:trPr>
        <w:tc>
          <w:tcPr>
            <w:tcW w:w="567" w:type="dxa"/>
          </w:tcPr>
          <w:p w:rsidR="00C11296" w:rsidRPr="00C11296" w:rsidRDefault="00C11296" w:rsidP="00041F46">
            <w:pPr>
              <w:rPr>
                <w:rFonts w:ascii="Cambria Math" w:hAnsi="Cambria Math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Cambria Math" w:hAnsi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2419" w:type="dxa"/>
          </w:tcPr>
          <w:p w:rsidR="00C11296" w:rsidRPr="00C11296" w:rsidRDefault="00C11296" w:rsidP="00C11296">
            <w:pPr>
              <w:jc w:val="both"/>
              <w:rPr>
                <w:rFonts w:ascii="GHEA Grapalat" w:eastAsia="DejaVuSans" w:hAnsi="GHEA Grapalat" w:cs="DejaVuSans"/>
                <w:sz w:val="18"/>
                <w:szCs w:val="18"/>
                <w:lang w:val="hy-AM"/>
              </w:rPr>
            </w:pPr>
            <w:r w:rsidRPr="00C11296">
              <w:rPr>
                <w:rFonts w:ascii="GHEA Grapalat" w:eastAsia="DejaVuSans" w:hAnsi="GHEA Grapalat" w:cs="DejaVuSans"/>
                <w:sz w:val="18"/>
                <w:szCs w:val="18"/>
                <w:lang w:val="hy-AM"/>
              </w:rPr>
              <w:t>«ԷՍԿՈ-ՖԱՐՄ» ՍՊԸ</w:t>
            </w:r>
          </w:p>
        </w:tc>
        <w:tc>
          <w:tcPr>
            <w:tcW w:w="1409" w:type="dxa"/>
          </w:tcPr>
          <w:p w:rsidR="00C11296" w:rsidRPr="00C11296" w:rsidRDefault="00C11296" w:rsidP="00C11296">
            <w:pPr>
              <w:jc w:val="center"/>
              <w:rPr>
                <w:rFonts w:ascii="GHEA Grapalat" w:eastAsia="DejaVuSans" w:hAnsi="GHEA Grapalat" w:cs="DejaVuSans"/>
                <w:sz w:val="18"/>
                <w:szCs w:val="18"/>
                <w:lang w:val="hy-AM"/>
              </w:rPr>
            </w:pPr>
            <w:r w:rsidRPr="00C11296">
              <w:rPr>
                <w:rFonts w:ascii="GHEA Grapalat" w:eastAsia="DejaVuSans" w:hAnsi="GHEA Grapalat" w:cs="DejaVuSans"/>
                <w:sz w:val="18"/>
                <w:szCs w:val="18"/>
                <w:lang w:val="hy-AM"/>
              </w:rPr>
              <w:t>Վրաստան</w:t>
            </w:r>
          </w:p>
          <w:p w:rsidR="00C11296" w:rsidRPr="00AD1DFB" w:rsidRDefault="00C11296" w:rsidP="00EA7EC6">
            <w:pPr>
              <w:jc w:val="center"/>
              <w:rPr>
                <w:rFonts w:ascii="GHEA Grapalat" w:eastAsia="DejaVuSans" w:hAnsi="GHEA Grapalat" w:cs="DejaVuSans"/>
                <w:sz w:val="18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C11296" w:rsidRPr="00AD1DFB" w:rsidRDefault="00C11296" w:rsidP="00EA7EC6">
            <w:pPr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hy-AM"/>
              </w:rPr>
              <w:t>ներմուծում</w:t>
            </w:r>
          </w:p>
        </w:tc>
        <w:tc>
          <w:tcPr>
            <w:tcW w:w="2410" w:type="dxa"/>
          </w:tcPr>
          <w:p w:rsidR="00E86557" w:rsidRPr="00E86557" w:rsidRDefault="00E86557" w:rsidP="00E86557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Calendula officinalis / վաղենակ դեղատու (չորացված ծաղիկներ) - 700 կգ, 2) Quercus robur /</w:t>
            </w:r>
          </w:p>
          <w:p w:rsidR="00E86557" w:rsidRPr="00E86557" w:rsidRDefault="00E86557" w:rsidP="00E86557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կաղնի ամառային (չորացված կեղև) - 600 կգ, 3) Eucalyptus viminalis / ճյուղավոր էվկալիպտ</w:t>
            </w:r>
          </w:p>
          <w:p w:rsidR="00C11296" w:rsidRPr="007F3967" w:rsidRDefault="00E86557" w:rsidP="00E86557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(չորացրած տերևներ) - 200 </w:t>
            </w:r>
            <w:proofErr w:type="spellStart"/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կգ</w:t>
            </w:r>
            <w:proofErr w:type="spellEnd"/>
          </w:p>
        </w:tc>
        <w:tc>
          <w:tcPr>
            <w:tcW w:w="1701" w:type="dxa"/>
          </w:tcPr>
          <w:p w:rsidR="00C11296" w:rsidRPr="00AD1DFB" w:rsidRDefault="00C11296" w:rsidP="00EA7EC6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Արտադրություն</w:t>
            </w:r>
          </w:p>
        </w:tc>
        <w:tc>
          <w:tcPr>
            <w:tcW w:w="1276" w:type="dxa"/>
          </w:tcPr>
          <w:p w:rsidR="00C11296" w:rsidRPr="00E86557" w:rsidRDefault="00C11296" w:rsidP="00C11296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N 000</w:t>
            </w:r>
            <w:r w:rsidR="00E86557"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4</w:t>
            </w:r>
            <w:r w:rsidRPr="00E86557">
              <w:rPr>
                <w:rFonts w:ascii="GHEA Grapalat" w:hAnsi="GHEA Grapalat" w:cs="Arial Armenian"/>
                <w:sz w:val="20"/>
                <w:szCs w:val="20"/>
                <w:lang w:val="hy-AM"/>
              </w:rPr>
              <w:t>-26</w:t>
            </w:r>
          </w:p>
          <w:p w:rsidR="00C11296" w:rsidRPr="00E86557" w:rsidRDefault="00C11296" w:rsidP="00EA7EC6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</w:tr>
    </w:tbl>
    <w:p w:rsidR="00C11296" w:rsidRDefault="00C11296" w:rsidP="000A23D0">
      <w:pPr>
        <w:pStyle w:val="ListParagraph"/>
        <w:tabs>
          <w:tab w:val="left" w:pos="709"/>
        </w:tabs>
        <w:spacing w:after="0" w:line="240" w:lineRule="auto"/>
        <w:contextualSpacing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A23D0" w:rsidRPr="00AF2501" w:rsidRDefault="000A23D0" w:rsidP="000A23D0">
      <w:pPr>
        <w:spacing w:after="0" w:line="240" w:lineRule="auto"/>
        <w:jc w:val="center"/>
        <w:rPr>
          <w:rFonts w:ascii="GHEA Grapalat" w:eastAsia="Calibri" w:hAnsi="GHEA Grapalat" w:cs="Sylfaen"/>
          <w:sz w:val="24"/>
          <w:szCs w:val="24"/>
          <w:lang w:val="en-US"/>
        </w:rPr>
      </w:pPr>
    </w:p>
    <w:sectPr w:rsidR="000A23D0" w:rsidRPr="00AF2501" w:rsidSect="002B0049">
      <w:pgSz w:w="11906" w:h="16838"/>
      <w:pgMar w:top="426" w:right="110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DejaVuSerifCondensed"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SerifCondensed-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DejaVuSans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F2AC0"/>
    <w:multiLevelType w:val="hybridMultilevel"/>
    <w:tmpl w:val="3A8C5E9E"/>
    <w:lvl w:ilvl="0" w:tplc="29200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653EA8"/>
    <w:multiLevelType w:val="hybridMultilevel"/>
    <w:tmpl w:val="0BD8B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DFB"/>
    <w:rsid w:val="00011D5E"/>
    <w:rsid w:val="00041F46"/>
    <w:rsid w:val="0006637D"/>
    <w:rsid w:val="00087BFA"/>
    <w:rsid w:val="00092162"/>
    <w:rsid w:val="000A23D0"/>
    <w:rsid w:val="000B569A"/>
    <w:rsid w:val="000B73FA"/>
    <w:rsid w:val="000C2E25"/>
    <w:rsid w:val="000C6765"/>
    <w:rsid w:val="000D10B0"/>
    <w:rsid w:val="000D744F"/>
    <w:rsid w:val="00154854"/>
    <w:rsid w:val="00162F0D"/>
    <w:rsid w:val="00175624"/>
    <w:rsid w:val="00193B41"/>
    <w:rsid w:val="00196E32"/>
    <w:rsid w:val="001A7EC6"/>
    <w:rsid w:val="001B065F"/>
    <w:rsid w:val="001B6D16"/>
    <w:rsid w:val="001C09B4"/>
    <w:rsid w:val="001C139D"/>
    <w:rsid w:val="001C6E7C"/>
    <w:rsid w:val="001C7F7C"/>
    <w:rsid w:val="001F67A1"/>
    <w:rsid w:val="00235EA7"/>
    <w:rsid w:val="00242203"/>
    <w:rsid w:val="002A0451"/>
    <w:rsid w:val="002B0049"/>
    <w:rsid w:val="002B48ED"/>
    <w:rsid w:val="00306365"/>
    <w:rsid w:val="0030685D"/>
    <w:rsid w:val="003104FF"/>
    <w:rsid w:val="00312ACD"/>
    <w:rsid w:val="00355DF1"/>
    <w:rsid w:val="00370E67"/>
    <w:rsid w:val="00383DE6"/>
    <w:rsid w:val="00393218"/>
    <w:rsid w:val="003C5F3A"/>
    <w:rsid w:val="003F0026"/>
    <w:rsid w:val="00411982"/>
    <w:rsid w:val="0045247A"/>
    <w:rsid w:val="0046600A"/>
    <w:rsid w:val="004803D0"/>
    <w:rsid w:val="004930D7"/>
    <w:rsid w:val="004C3A84"/>
    <w:rsid w:val="004D4F11"/>
    <w:rsid w:val="004D79AD"/>
    <w:rsid w:val="005018AE"/>
    <w:rsid w:val="00522762"/>
    <w:rsid w:val="0053343B"/>
    <w:rsid w:val="00564B48"/>
    <w:rsid w:val="00591EB6"/>
    <w:rsid w:val="00603B80"/>
    <w:rsid w:val="00637722"/>
    <w:rsid w:val="0066255C"/>
    <w:rsid w:val="00684F96"/>
    <w:rsid w:val="006A3BEE"/>
    <w:rsid w:val="006E241B"/>
    <w:rsid w:val="007001DC"/>
    <w:rsid w:val="00711730"/>
    <w:rsid w:val="00723E9C"/>
    <w:rsid w:val="00744A7E"/>
    <w:rsid w:val="007B7604"/>
    <w:rsid w:val="007C5DFB"/>
    <w:rsid w:val="007E02EE"/>
    <w:rsid w:val="0080560B"/>
    <w:rsid w:val="008068C0"/>
    <w:rsid w:val="00826E31"/>
    <w:rsid w:val="00833C0E"/>
    <w:rsid w:val="008A6B33"/>
    <w:rsid w:val="008C0707"/>
    <w:rsid w:val="008D2F4D"/>
    <w:rsid w:val="008E74B7"/>
    <w:rsid w:val="009058F6"/>
    <w:rsid w:val="00916989"/>
    <w:rsid w:val="00924D94"/>
    <w:rsid w:val="009A2565"/>
    <w:rsid w:val="009F6E61"/>
    <w:rsid w:val="00A32AEB"/>
    <w:rsid w:val="00A33427"/>
    <w:rsid w:val="00A651D5"/>
    <w:rsid w:val="00A72737"/>
    <w:rsid w:val="00A83219"/>
    <w:rsid w:val="00AB28F6"/>
    <w:rsid w:val="00AD1DFB"/>
    <w:rsid w:val="00AE3D56"/>
    <w:rsid w:val="00AF2501"/>
    <w:rsid w:val="00B70EE0"/>
    <w:rsid w:val="00B96B19"/>
    <w:rsid w:val="00B97538"/>
    <w:rsid w:val="00BA0D0F"/>
    <w:rsid w:val="00BE592E"/>
    <w:rsid w:val="00BF029D"/>
    <w:rsid w:val="00C06311"/>
    <w:rsid w:val="00C07069"/>
    <w:rsid w:val="00C11296"/>
    <w:rsid w:val="00C451C1"/>
    <w:rsid w:val="00CB2A07"/>
    <w:rsid w:val="00CC1ABB"/>
    <w:rsid w:val="00CC3FD4"/>
    <w:rsid w:val="00CC7236"/>
    <w:rsid w:val="00CD5554"/>
    <w:rsid w:val="00CE3D71"/>
    <w:rsid w:val="00CE70C5"/>
    <w:rsid w:val="00D011BA"/>
    <w:rsid w:val="00D97139"/>
    <w:rsid w:val="00DA7B61"/>
    <w:rsid w:val="00DE748B"/>
    <w:rsid w:val="00E06417"/>
    <w:rsid w:val="00E3781B"/>
    <w:rsid w:val="00E37ED1"/>
    <w:rsid w:val="00E538C3"/>
    <w:rsid w:val="00E80841"/>
    <w:rsid w:val="00E86557"/>
    <w:rsid w:val="00E96133"/>
    <w:rsid w:val="00EC4DB1"/>
    <w:rsid w:val="00ED2FAB"/>
    <w:rsid w:val="00F1276B"/>
    <w:rsid w:val="00F63783"/>
    <w:rsid w:val="00F95068"/>
    <w:rsid w:val="00FB6C22"/>
    <w:rsid w:val="00FE5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ABA9A"/>
  <w15:docId w15:val="{5B5C85B1-A54A-4CF5-A84C-6251C8D44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Akapit z listą BS Char,List Paragraph 1 Char,OBC Bullet Char,List Paragraph11 Char,Normal numbered Char,List Paragraph1 Char,List_Paragraph Char,Multilevel para_II Char,Bullet1 Char,Bullets Char,References Char"/>
    <w:link w:val="ListParagraph"/>
    <w:uiPriority w:val="34"/>
    <w:locked/>
    <w:rsid w:val="00A72737"/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aliases w:val="Akapit z listą BS,List Paragraph 1,OBC Bullet,List Paragraph11,Normal numbered,List Paragraph1,List_Paragraph,Multilevel para_II,Bullet1,Bullets,References,List Paragraph (numbered (a)),IBL List Paragraph,List Paragraph nowy"/>
    <w:basedOn w:val="Normal"/>
    <w:link w:val="ListParagraphChar"/>
    <w:uiPriority w:val="34"/>
    <w:qFormat/>
    <w:rsid w:val="00A72737"/>
    <w:pPr>
      <w:ind w:left="720"/>
    </w:pPr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59"/>
    <w:rsid w:val="00A72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64B48"/>
    <w:pPr>
      <w:spacing w:after="0" w:line="240" w:lineRule="auto"/>
    </w:pPr>
    <w:rPr>
      <w:rFonts w:eastAsiaTheme="minorEastAsia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833C0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9BD4E-8338-46DB-A318-DDA8F2BD1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Alvard Aslanyan</cp:lastModifiedBy>
  <cp:revision>2</cp:revision>
  <dcterms:created xsi:type="dcterms:W3CDTF">2026-07-16T08:22:00Z</dcterms:created>
  <dcterms:modified xsi:type="dcterms:W3CDTF">2026-07-16T08:22:00Z</dcterms:modified>
</cp:coreProperties>
</file>